
<file path=[Content_Types].xml><?xml version="1.0" encoding="utf-8"?>
<Types xmlns="http://schemas.openxmlformats.org/package/2006/content-types">
  <Default Extension="bin" ContentType="application/vnd.openxmlformats-officedocument.wordprocessingml.printerSettings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9647D6" w14:textId="77777777" w:rsidR="00791C8C" w:rsidRDefault="00791C8C">
      <w:pPr>
        <w:pStyle w:val="Title"/>
        <w:rPr>
          <w:rFonts w:ascii="Optima" w:hAnsi="Optima"/>
        </w:rPr>
      </w:pPr>
      <w:r>
        <w:rPr>
          <w:rFonts w:ascii="Optima" w:hAnsi="Optima"/>
          <w:noProof/>
        </w:rPr>
        <w:drawing>
          <wp:inline distT="0" distB="0" distL="0" distR="0" wp14:anchorId="5172E5B3" wp14:editId="3FE2E3DC">
            <wp:extent cx="1777499" cy="19456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Kennedy-crop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497" cy="1946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4EBD79" w14:textId="77777777" w:rsidR="00791C8C" w:rsidRDefault="00791C8C">
      <w:pPr>
        <w:pStyle w:val="Title"/>
        <w:rPr>
          <w:rFonts w:ascii="Optima" w:hAnsi="Optima"/>
        </w:rPr>
      </w:pPr>
    </w:p>
    <w:p w14:paraId="49C7B7E7" w14:textId="77777777" w:rsidR="009C0C8D" w:rsidRPr="003019A0" w:rsidRDefault="004A3B7C">
      <w:pPr>
        <w:pStyle w:val="Title"/>
        <w:rPr>
          <w:rFonts w:ascii="Optima" w:hAnsi="Optima"/>
          <w:sz w:val="36"/>
          <w:szCs w:val="36"/>
        </w:rPr>
      </w:pPr>
      <w:r w:rsidRPr="003019A0">
        <w:rPr>
          <w:rFonts w:ascii="Optima" w:hAnsi="Optima"/>
          <w:sz w:val="36"/>
          <w:szCs w:val="36"/>
        </w:rPr>
        <w:t>JOHN P. KENNEDY</w:t>
      </w:r>
    </w:p>
    <w:p w14:paraId="0DE6F6CE" w14:textId="77777777" w:rsidR="009C0C8D" w:rsidRPr="004A3B7C" w:rsidRDefault="009C0C8D">
      <w:pPr>
        <w:jc w:val="center"/>
        <w:rPr>
          <w:rFonts w:ascii="Optima" w:hAnsi="Optima"/>
          <w:sz w:val="24"/>
        </w:rPr>
      </w:pPr>
    </w:p>
    <w:p w14:paraId="7097072A" w14:textId="77777777" w:rsidR="009C0C8D" w:rsidRPr="003019A0" w:rsidRDefault="004A3B7C">
      <w:pPr>
        <w:jc w:val="center"/>
        <w:rPr>
          <w:rFonts w:ascii="Optima" w:hAnsi="Optima"/>
          <w:sz w:val="28"/>
          <w:szCs w:val="28"/>
        </w:rPr>
      </w:pPr>
      <w:r w:rsidRPr="003019A0">
        <w:rPr>
          <w:rFonts w:ascii="Optima" w:hAnsi="Optima"/>
          <w:sz w:val="28"/>
          <w:szCs w:val="28"/>
        </w:rPr>
        <w:t>B.S. PHARMACY</w:t>
      </w:r>
      <w:r w:rsidR="007A4448">
        <w:rPr>
          <w:rFonts w:ascii="Optima" w:hAnsi="Optima"/>
          <w:sz w:val="28"/>
          <w:szCs w:val="28"/>
        </w:rPr>
        <w:t xml:space="preserve">, </w:t>
      </w:r>
      <w:r w:rsidR="007A4448" w:rsidRPr="003019A0">
        <w:rPr>
          <w:rFonts w:ascii="Optima" w:hAnsi="Optima"/>
          <w:sz w:val="28"/>
          <w:szCs w:val="28"/>
        </w:rPr>
        <w:t>PH.D. PHARMACEUTICS</w:t>
      </w:r>
    </w:p>
    <w:p w14:paraId="6CFAB74A" w14:textId="77777777" w:rsidR="009C0C8D" w:rsidRPr="003019A0" w:rsidRDefault="004A3B7C">
      <w:pPr>
        <w:jc w:val="center"/>
        <w:rPr>
          <w:rFonts w:ascii="Optima" w:hAnsi="Optima"/>
        </w:rPr>
      </w:pPr>
      <w:r w:rsidRPr="003019A0">
        <w:rPr>
          <w:rFonts w:ascii="Optima" w:hAnsi="Optima"/>
        </w:rPr>
        <w:t>MEDICAL UNIVERSITY OF SOUTH CAROLINA</w:t>
      </w:r>
    </w:p>
    <w:p w14:paraId="69567469" w14:textId="77777777" w:rsidR="009C0C8D" w:rsidRPr="004A3B7C" w:rsidRDefault="009C0C8D">
      <w:pPr>
        <w:jc w:val="center"/>
        <w:rPr>
          <w:rFonts w:ascii="Optima" w:hAnsi="Optima"/>
          <w:sz w:val="24"/>
        </w:rPr>
      </w:pPr>
    </w:p>
    <w:p w14:paraId="34BCDAF4" w14:textId="77777777" w:rsidR="003019A0" w:rsidRDefault="003019A0" w:rsidP="00673742">
      <w:pPr>
        <w:spacing w:after="120"/>
        <w:ind w:firstLine="720"/>
        <w:jc w:val="both"/>
        <w:rPr>
          <w:rFonts w:ascii="Optima" w:hAnsi="Optima"/>
          <w:sz w:val="22"/>
        </w:rPr>
      </w:pPr>
      <w:r w:rsidRPr="004A3B7C">
        <w:rPr>
          <w:rFonts w:ascii="Optima" w:hAnsi="Optima"/>
          <w:sz w:val="22"/>
        </w:rPr>
        <w:t xml:space="preserve">Dr. Kennedy received his </w:t>
      </w:r>
      <w:r>
        <w:rPr>
          <w:rFonts w:ascii="Optima" w:hAnsi="Optima"/>
          <w:sz w:val="22"/>
        </w:rPr>
        <w:t xml:space="preserve">pharmacy </w:t>
      </w:r>
      <w:r w:rsidRPr="004A3B7C">
        <w:rPr>
          <w:rFonts w:ascii="Optima" w:hAnsi="Optima"/>
          <w:sz w:val="22"/>
        </w:rPr>
        <w:t xml:space="preserve">degree and his </w:t>
      </w:r>
      <w:r>
        <w:rPr>
          <w:rFonts w:ascii="Optima" w:hAnsi="Optima"/>
          <w:sz w:val="22"/>
        </w:rPr>
        <w:t xml:space="preserve">Ph.D. </w:t>
      </w:r>
      <w:r w:rsidRPr="004A3B7C">
        <w:rPr>
          <w:rFonts w:ascii="Optima" w:hAnsi="Optima"/>
          <w:sz w:val="22"/>
        </w:rPr>
        <w:t>from the Medical University of South Carolina</w:t>
      </w:r>
      <w:r>
        <w:rPr>
          <w:rFonts w:ascii="Optima" w:hAnsi="Optima"/>
          <w:sz w:val="22"/>
        </w:rPr>
        <w:t xml:space="preserve">, graduating </w:t>
      </w:r>
      <w:r w:rsidRPr="004A3B7C">
        <w:rPr>
          <w:rFonts w:ascii="Optima" w:hAnsi="Optima"/>
          <w:sz w:val="22"/>
        </w:rPr>
        <w:t xml:space="preserve">as a Bristol-Myers-Squibb </w:t>
      </w:r>
      <w:r>
        <w:rPr>
          <w:rFonts w:ascii="Optima" w:hAnsi="Optima"/>
          <w:sz w:val="22"/>
        </w:rPr>
        <w:t>F</w:t>
      </w:r>
      <w:r w:rsidRPr="004A3B7C">
        <w:rPr>
          <w:rFonts w:ascii="Optima" w:hAnsi="Optima"/>
          <w:sz w:val="22"/>
        </w:rPr>
        <w:t>ellow and a Glaxo</w:t>
      </w:r>
      <w:r>
        <w:rPr>
          <w:rFonts w:ascii="Optima" w:hAnsi="Optima"/>
          <w:sz w:val="22"/>
        </w:rPr>
        <w:t xml:space="preserve"> Graduate</w:t>
      </w:r>
      <w:r w:rsidRPr="004A3B7C">
        <w:rPr>
          <w:rFonts w:ascii="Optima" w:hAnsi="Optima"/>
          <w:sz w:val="22"/>
        </w:rPr>
        <w:t xml:space="preserve"> Scholar.  </w:t>
      </w:r>
    </w:p>
    <w:p w14:paraId="4C289151" w14:textId="77777777" w:rsidR="00673742" w:rsidRDefault="00673742" w:rsidP="00673742">
      <w:pPr>
        <w:pStyle w:val="BodyTextIndent"/>
        <w:spacing w:after="120"/>
        <w:rPr>
          <w:rFonts w:ascii="Optima" w:hAnsi="Optima"/>
          <w:sz w:val="22"/>
        </w:rPr>
      </w:pPr>
      <w:r>
        <w:rPr>
          <w:rFonts w:ascii="Optima" w:hAnsi="Optima"/>
          <w:sz w:val="22"/>
        </w:rPr>
        <w:t>He</w:t>
      </w:r>
      <w:r w:rsidR="007A4448" w:rsidRPr="004A3B7C">
        <w:rPr>
          <w:rFonts w:ascii="Optima" w:hAnsi="Optima"/>
          <w:sz w:val="22"/>
        </w:rPr>
        <w:t xml:space="preserve"> began his professional career in the pharmaceutical and medical device industries</w:t>
      </w:r>
      <w:r w:rsidR="00606EEA">
        <w:rPr>
          <w:rFonts w:ascii="Optima" w:hAnsi="Optima"/>
          <w:sz w:val="22"/>
        </w:rPr>
        <w:t>, serving as a</w:t>
      </w:r>
      <w:r w:rsidR="007A4448" w:rsidRPr="004A3B7C">
        <w:rPr>
          <w:rFonts w:ascii="Optima" w:hAnsi="Optima"/>
          <w:sz w:val="22"/>
        </w:rPr>
        <w:t xml:space="preserve"> Director of Research </w:t>
      </w:r>
      <w:r>
        <w:rPr>
          <w:rFonts w:ascii="Optima" w:hAnsi="Optima"/>
          <w:sz w:val="22"/>
        </w:rPr>
        <w:t>&amp;</w:t>
      </w:r>
      <w:r w:rsidR="007A4448" w:rsidRPr="004A3B7C">
        <w:rPr>
          <w:rFonts w:ascii="Optima" w:hAnsi="Optima"/>
          <w:sz w:val="22"/>
        </w:rPr>
        <w:t xml:space="preserve"> Development for Cardinal Health. </w:t>
      </w:r>
    </w:p>
    <w:p w14:paraId="0B9D3C32" w14:textId="77777777" w:rsidR="004F466F" w:rsidRDefault="007A4448" w:rsidP="00673742">
      <w:pPr>
        <w:pStyle w:val="BodyTextIndent"/>
        <w:spacing w:after="120"/>
        <w:rPr>
          <w:rFonts w:ascii="Optima" w:hAnsi="Optima" w:cs="Bembo"/>
          <w:sz w:val="22"/>
        </w:rPr>
      </w:pPr>
      <w:r w:rsidRPr="003019A0">
        <w:rPr>
          <w:rFonts w:ascii="Optima" w:hAnsi="Optima" w:cs="Bembo"/>
          <w:sz w:val="22"/>
        </w:rPr>
        <w:t xml:space="preserve">In 2006, he returned to </w:t>
      </w:r>
      <w:r>
        <w:rPr>
          <w:rFonts w:ascii="Optima" w:hAnsi="Optima" w:cs="Bembo"/>
          <w:sz w:val="22"/>
        </w:rPr>
        <w:t xml:space="preserve">private practice while accepting an academic appointment </w:t>
      </w:r>
      <w:r w:rsidRPr="004A3B7C">
        <w:rPr>
          <w:rFonts w:ascii="Optima" w:hAnsi="Optima"/>
          <w:sz w:val="22"/>
        </w:rPr>
        <w:t>at South University</w:t>
      </w:r>
      <w:r>
        <w:rPr>
          <w:rFonts w:ascii="Optima" w:hAnsi="Optima" w:cs="Bembo"/>
          <w:sz w:val="22"/>
        </w:rPr>
        <w:t xml:space="preserve"> to continue </w:t>
      </w:r>
      <w:r w:rsidR="00673742">
        <w:rPr>
          <w:rFonts w:ascii="Optima" w:hAnsi="Optima" w:cs="Bembo"/>
          <w:sz w:val="22"/>
        </w:rPr>
        <w:t>his research.</w:t>
      </w:r>
      <w:r w:rsidRPr="003019A0">
        <w:rPr>
          <w:rFonts w:ascii="Optima" w:hAnsi="Optima" w:cs="Bembo"/>
          <w:sz w:val="22"/>
        </w:rPr>
        <w:t xml:space="preserve"> </w:t>
      </w:r>
      <w:r>
        <w:rPr>
          <w:rFonts w:ascii="Optima" w:hAnsi="Optima" w:cs="Bembo"/>
          <w:sz w:val="22"/>
        </w:rPr>
        <w:t xml:space="preserve">His </w:t>
      </w:r>
      <w:r w:rsidRPr="004A3B7C">
        <w:rPr>
          <w:rFonts w:ascii="Optima" w:hAnsi="Optima" w:cs="Bembo"/>
          <w:sz w:val="22"/>
        </w:rPr>
        <w:t xml:space="preserve">clinical and research efforts </w:t>
      </w:r>
      <w:r>
        <w:rPr>
          <w:rFonts w:ascii="Optima" w:hAnsi="Optima" w:cs="Bembo"/>
          <w:sz w:val="22"/>
        </w:rPr>
        <w:t xml:space="preserve">focus </w:t>
      </w:r>
      <w:r w:rsidRPr="004A3B7C">
        <w:rPr>
          <w:rFonts w:ascii="Optima" w:hAnsi="Optima" w:cs="Bembo"/>
          <w:sz w:val="22"/>
        </w:rPr>
        <w:t xml:space="preserve">on </w:t>
      </w:r>
      <w:r>
        <w:rPr>
          <w:rFonts w:ascii="Optima" w:hAnsi="Optima" w:cs="Bembo"/>
          <w:sz w:val="22"/>
        </w:rPr>
        <w:t xml:space="preserve">diagnostic and treatment strategies for </w:t>
      </w:r>
      <w:r w:rsidR="004F466F">
        <w:rPr>
          <w:rFonts w:ascii="Optima" w:hAnsi="Optima" w:cs="Bembo"/>
          <w:sz w:val="22"/>
        </w:rPr>
        <w:t xml:space="preserve">the </w:t>
      </w:r>
      <w:r w:rsidR="00606EEA">
        <w:rPr>
          <w:rFonts w:ascii="Optima" w:hAnsi="Optima" w:cs="Bembo"/>
          <w:sz w:val="22"/>
        </w:rPr>
        <w:t>biofilm phenotypes of chronic infection</w:t>
      </w:r>
      <w:r w:rsidRPr="004A3B7C">
        <w:rPr>
          <w:rFonts w:ascii="Optima" w:hAnsi="Optima" w:cs="Bembo"/>
          <w:sz w:val="22"/>
        </w:rPr>
        <w:t>.</w:t>
      </w:r>
      <w:r>
        <w:rPr>
          <w:rFonts w:ascii="Optima" w:hAnsi="Optima" w:cs="Bembo"/>
          <w:sz w:val="22"/>
        </w:rPr>
        <w:t xml:space="preserve"> </w:t>
      </w:r>
    </w:p>
    <w:p w14:paraId="4B5B9FA0" w14:textId="057018D0" w:rsidR="0072175F" w:rsidRPr="004A3B7C" w:rsidRDefault="004F466F" w:rsidP="00673742">
      <w:pPr>
        <w:pStyle w:val="BodyTextIndent"/>
        <w:spacing w:after="120"/>
        <w:rPr>
          <w:rFonts w:ascii="Optima" w:hAnsi="Optima"/>
          <w:sz w:val="22"/>
        </w:rPr>
      </w:pPr>
      <w:r>
        <w:rPr>
          <w:rFonts w:ascii="Optima" w:hAnsi="Optima" w:cs="Bembo"/>
          <w:sz w:val="22"/>
        </w:rPr>
        <w:t>Dr. Kennedy’s group continues to expand their collaborations within the community of chronic infection research. Dr. Kennedy serves on numerous advisory panels including the Mayo Clinic and the Centers for Disease Control.</w:t>
      </w:r>
    </w:p>
    <w:p w14:paraId="5F2EB3CA" w14:textId="6EA1CBF8" w:rsidR="00F3117B" w:rsidRDefault="006635BE" w:rsidP="00673742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Optima" w:hAnsi="Optima" w:cs="Bembo"/>
          <w:sz w:val="22"/>
        </w:rPr>
      </w:pPr>
      <w:r>
        <w:rPr>
          <w:rFonts w:ascii="Optima" w:hAnsi="Optima" w:cs="Bembo"/>
          <w:sz w:val="22"/>
        </w:rPr>
        <w:t xml:space="preserve">In 2009, </w:t>
      </w:r>
      <w:r w:rsidR="009830E6">
        <w:rPr>
          <w:rFonts w:ascii="Optima" w:hAnsi="Optima" w:cs="Bembo"/>
          <w:sz w:val="22"/>
        </w:rPr>
        <w:t xml:space="preserve">his </w:t>
      </w:r>
      <w:r w:rsidR="003019A0">
        <w:rPr>
          <w:rFonts w:ascii="Optima" w:hAnsi="Optima" w:cs="Bembo"/>
          <w:sz w:val="22"/>
        </w:rPr>
        <w:t xml:space="preserve">research collaboration in </w:t>
      </w:r>
      <w:r w:rsidR="009830E6">
        <w:rPr>
          <w:rFonts w:ascii="Optima" w:hAnsi="Optima" w:cs="Bembo"/>
          <w:sz w:val="22"/>
        </w:rPr>
        <w:t xml:space="preserve">Georgia and </w:t>
      </w:r>
      <w:r w:rsidR="009830E6" w:rsidRPr="00A56A4C">
        <w:rPr>
          <w:rFonts w:ascii="Optima" w:hAnsi="Optima" w:cs="Bembo"/>
          <w:sz w:val="22"/>
        </w:rPr>
        <w:t xml:space="preserve">Texas </w:t>
      </w:r>
      <w:r w:rsidR="003019A0">
        <w:rPr>
          <w:rFonts w:ascii="Optima" w:hAnsi="Optima" w:cs="Bembo"/>
          <w:sz w:val="22"/>
        </w:rPr>
        <w:t>was</w:t>
      </w:r>
      <w:r w:rsidR="009830E6" w:rsidRPr="00A56A4C">
        <w:rPr>
          <w:rFonts w:ascii="Optima" w:hAnsi="Optima" w:cs="Bembo"/>
          <w:sz w:val="22"/>
        </w:rPr>
        <w:t xml:space="preserve"> awarded</w:t>
      </w:r>
      <w:r w:rsidR="009830E6">
        <w:rPr>
          <w:rFonts w:ascii="Optima" w:hAnsi="Optima" w:cs="Bembo"/>
          <w:sz w:val="22"/>
        </w:rPr>
        <w:t xml:space="preserve"> “Best Clinical </w:t>
      </w:r>
      <w:r w:rsidR="00A56A4C">
        <w:rPr>
          <w:rFonts w:ascii="Optima" w:hAnsi="Optima" w:cs="Bembo"/>
          <w:sz w:val="22"/>
        </w:rPr>
        <w:t>Studies</w:t>
      </w:r>
      <w:r w:rsidR="009830E6">
        <w:rPr>
          <w:rFonts w:ascii="Optima" w:hAnsi="Optima" w:cs="Bembo"/>
          <w:sz w:val="22"/>
        </w:rPr>
        <w:t xml:space="preserve"> Award” </w:t>
      </w:r>
      <w:r w:rsidR="00A56A4C">
        <w:rPr>
          <w:rFonts w:ascii="Optima" w:hAnsi="Optima" w:cs="Bembo"/>
          <w:sz w:val="22"/>
        </w:rPr>
        <w:t>for advance wound care</w:t>
      </w:r>
      <w:r w:rsidR="003019A0">
        <w:rPr>
          <w:rFonts w:ascii="Optima" w:hAnsi="Optima" w:cs="Bembo"/>
          <w:sz w:val="22"/>
        </w:rPr>
        <w:t xml:space="preserve">. In 2012, the most recent work of the collaboration </w:t>
      </w:r>
      <w:r w:rsidR="004F466F">
        <w:rPr>
          <w:rFonts w:ascii="Optima" w:hAnsi="Optima" w:cs="Bembo"/>
          <w:sz w:val="22"/>
        </w:rPr>
        <w:t>was</w:t>
      </w:r>
      <w:r w:rsidR="003019A0">
        <w:rPr>
          <w:rFonts w:ascii="Optima" w:hAnsi="Optima" w:cs="Bembo"/>
          <w:sz w:val="22"/>
        </w:rPr>
        <w:t xml:space="preserve"> published by the Wound Healing Society, focusing on DNA guided patient specific wound care.</w:t>
      </w:r>
      <w:r w:rsidR="00A56A4C">
        <w:rPr>
          <w:rFonts w:ascii="Optima" w:hAnsi="Optima" w:cs="Helvetica"/>
          <w:sz w:val="22"/>
          <w:szCs w:val="17"/>
        </w:rPr>
        <w:t xml:space="preserve"> </w:t>
      </w:r>
    </w:p>
    <w:p w14:paraId="1DB43223" w14:textId="77777777" w:rsidR="00F3117B" w:rsidRDefault="00F3117B" w:rsidP="006635BE">
      <w:pPr>
        <w:widowControl w:val="0"/>
        <w:autoSpaceDE w:val="0"/>
        <w:autoSpaceDN w:val="0"/>
        <w:adjustRightInd w:val="0"/>
        <w:rPr>
          <w:rFonts w:ascii="Optima" w:hAnsi="Optima" w:cs="Bembo"/>
          <w:sz w:val="22"/>
        </w:rPr>
      </w:pPr>
    </w:p>
    <w:p w14:paraId="24F435D1" w14:textId="6869DF12" w:rsidR="00A56A4C" w:rsidRDefault="00345C95" w:rsidP="006635BE">
      <w:pPr>
        <w:widowControl w:val="0"/>
        <w:autoSpaceDE w:val="0"/>
        <w:autoSpaceDN w:val="0"/>
        <w:adjustRightInd w:val="0"/>
        <w:rPr>
          <w:rFonts w:ascii="Optima" w:hAnsi="Optima" w:cs="Bembo"/>
          <w:sz w:val="22"/>
        </w:rPr>
      </w:pPr>
      <w:r>
        <w:rPr>
          <w:rFonts w:ascii="Optima" w:hAnsi="Optima" w:cs="Bembo"/>
          <w:sz w:val="22"/>
        </w:rPr>
        <w:t>Preferred Wound Treatment Topics</w:t>
      </w:r>
    </w:p>
    <w:p w14:paraId="7E7EFAD6" w14:textId="47DC4B07" w:rsidR="00345C95" w:rsidRDefault="00345C95" w:rsidP="00345C9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Optima" w:hAnsi="Optima" w:cs="Bembo"/>
          <w:sz w:val="22"/>
        </w:rPr>
      </w:pPr>
      <w:r>
        <w:rPr>
          <w:rFonts w:ascii="Optima" w:hAnsi="Optima" w:cs="Bembo"/>
          <w:sz w:val="22"/>
        </w:rPr>
        <w:t>Diagnostics of Wound Bioburden (Infection)</w:t>
      </w:r>
    </w:p>
    <w:p w14:paraId="3FFC29CC" w14:textId="0625D54F" w:rsidR="00345C95" w:rsidRDefault="00345C95" w:rsidP="00345C9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Optima" w:hAnsi="Optima" w:cs="Bembo"/>
          <w:sz w:val="22"/>
        </w:rPr>
      </w:pPr>
      <w:r>
        <w:rPr>
          <w:rFonts w:ascii="Optima" w:hAnsi="Optima" w:cs="Bembo"/>
          <w:sz w:val="22"/>
        </w:rPr>
        <w:t>Wound Biofilms</w:t>
      </w:r>
    </w:p>
    <w:p w14:paraId="6937362A" w14:textId="4401B3EF" w:rsidR="00345C95" w:rsidRDefault="00345C95" w:rsidP="00345C9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Optima" w:hAnsi="Optima" w:cs="Bembo"/>
          <w:sz w:val="22"/>
        </w:rPr>
      </w:pPr>
      <w:r>
        <w:rPr>
          <w:rFonts w:ascii="Optima" w:hAnsi="Optima" w:cs="Bembo"/>
          <w:sz w:val="22"/>
        </w:rPr>
        <w:t>Treatment of Wound Bioburden</w:t>
      </w:r>
    </w:p>
    <w:p w14:paraId="7474E853" w14:textId="1060B45D" w:rsidR="00345C95" w:rsidRPr="00345C95" w:rsidRDefault="00345C95" w:rsidP="00345C9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Optima" w:hAnsi="Optima" w:cs="Bembo"/>
          <w:sz w:val="22"/>
        </w:rPr>
      </w:pPr>
      <w:r>
        <w:rPr>
          <w:rFonts w:ascii="Optima" w:hAnsi="Optima" w:cs="Bembo"/>
          <w:sz w:val="22"/>
        </w:rPr>
        <w:t>DNA Guided Personalized Medicine in Wound Care</w:t>
      </w:r>
    </w:p>
    <w:p w14:paraId="47C1693E" w14:textId="77777777" w:rsidR="00A56A4C" w:rsidRDefault="00A56A4C" w:rsidP="006635BE">
      <w:pPr>
        <w:widowControl w:val="0"/>
        <w:autoSpaceDE w:val="0"/>
        <w:autoSpaceDN w:val="0"/>
        <w:adjustRightInd w:val="0"/>
        <w:rPr>
          <w:rFonts w:ascii="Optima" w:hAnsi="Optima" w:cs="Bembo"/>
          <w:sz w:val="22"/>
        </w:rPr>
      </w:pPr>
    </w:p>
    <w:p w14:paraId="1476C1E7" w14:textId="77777777" w:rsidR="00F3117B" w:rsidRPr="00A56A4C" w:rsidRDefault="00F3117B" w:rsidP="006635BE">
      <w:pPr>
        <w:widowControl w:val="0"/>
        <w:autoSpaceDE w:val="0"/>
        <w:autoSpaceDN w:val="0"/>
        <w:adjustRightInd w:val="0"/>
        <w:rPr>
          <w:rFonts w:ascii="Optima" w:hAnsi="Optima" w:cs="Bembo"/>
          <w:b/>
          <w:sz w:val="22"/>
        </w:rPr>
      </w:pPr>
      <w:r w:rsidRPr="00A56A4C">
        <w:rPr>
          <w:rFonts w:ascii="Optima" w:hAnsi="Optima" w:cs="Bembo"/>
          <w:b/>
          <w:sz w:val="22"/>
        </w:rPr>
        <w:t>Contact Information:</w:t>
      </w:r>
    </w:p>
    <w:p w14:paraId="64996600" w14:textId="10B6CB39" w:rsidR="004F466F" w:rsidRPr="00A56A4C" w:rsidRDefault="00F3117B" w:rsidP="006635BE">
      <w:pPr>
        <w:widowControl w:val="0"/>
        <w:autoSpaceDE w:val="0"/>
        <w:autoSpaceDN w:val="0"/>
        <w:adjustRightInd w:val="0"/>
        <w:rPr>
          <w:rFonts w:ascii="Optima" w:hAnsi="Optima" w:cs="Bembo"/>
        </w:rPr>
      </w:pPr>
      <w:r w:rsidRPr="00A56A4C">
        <w:rPr>
          <w:rFonts w:ascii="Optima" w:hAnsi="Optima" w:cs="Bembo"/>
        </w:rPr>
        <w:t xml:space="preserve">John P. Kennedy, </w:t>
      </w:r>
      <w:proofErr w:type="spellStart"/>
      <w:r w:rsidRPr="00A56A4C">
        <w:rPr>
          <w:rFonts w:ascii="Optima" w:hAnsi="Optima" w:cs="Bembo"/>
        </w:rPr>
        <w:t>RPh</w:t>
      </w:r>
      <w:proofErr w:type="spellEnd"/>
      <w:r w:rsidRPr="00A56A4C">
        <w:rPr>
          <w:rFonts w:ascii="Optima" w:hAnsi="Optima" w:cs="Bembo"/>
        </w:rPr>
        <w:t>, PhD</w:t>
      </w:r>
      <w:r w:rsidR="00345C95">
        <w:rPr>
          <w:rFonts w:ascii="Optima" w:hAnsi="Optima" w:cs="Bembo"/>
        </w:rPr>
        <w:t xml:space="preserve">, </w:t>
      </w:r>
      <w:r w:rsidR="004F466F">
        <w:rPr>
          <w:rFonts w:ascii="Optima" w:hAnsi="Optima" w:cs="Bembo"/>
        </w:rPr>
        <w:t>Associate Research Professor</w:t>
      </w:r>
    </w:p>
    <w:p w14:paraId="6F1AA020" w14:textId="69DB8768" w:rsidR="00F3117B" w:rsidRPr="00A56A4C" w:rsidRDefault="00F3117B" w:rsidP="006635BE">
      <w:pPr>
        <w:widowControl w:val="0"/>
        <w:autoSpaceDE w:val="0"/>
        <w:autoSpaceDN w:val="0"/>
        <w:adjustRightInd w:val="0"/>
        <w:rPr>
          <w:rFonts w:ascii="Optima" w:hAnsi="Optima" w:cs="Bembo"/>
        </w:rPr>
      </w:pPr>
      <w:r w:rsidRPr="00A56A4C">
        <w:rPr>
          <w:rFonts w:ascii="Optima" w:hAnsi="Optima" w:cs="Bembo"/>
        </w:rPr>
        <w:t>South University, School of Pharmacy</w:t>
      </w:r>
      <w:r w:rsidR="00345C95">
        <w:rPr>
          <w:rFonts w:ascii="Optima" w:hAnsi="Optima" w:cs="Bembo"/>
        </w:rPr>
        <w:t xml:space="preserve">, </w:t>
      </w:r>
      <w:r w:rsidRPr="00A56A4C">
        <w:rPr>
          <w:rFonts w:ascii="Optima" w:hAnsi="Optima" w:cs="Bembo"/>
        </w:rPr>
        <w:t>709 Mall</w:t>
      </w:r>
      <w:bookmarkStart w:id="0" w:name="_GoBack"/>
      <w:bookmarkEnd w:id="0"/>
      <w:r w:rsidRPr="00A56A4C">
        <w:rPr>
          <w:rFonts w:ascii="Optima" w:hAnsi="Optima" w:cs="Bembo"/>
        </w:rPr>
        <w:t xml:space="preserve"> Boulevard</w:t>
      </w:r>
    </w:p>
    <w:p w14:paraId="4DED24A8" w14:textId="17EC4110" w:rsidR="004F466F" w:rsidRDefault="00F3117B" w:rsidP="0069307A">
      <w:pPr>
        <w:widowControl w:val="0"/>
        <w:autoSpaceDE w:val="0"/>
        <w:autoSpaceDN w:val="0"/>
        <w:adjustRightInd w:val="0"/>
        <w:rPr>
          <w:rFonts w:ascii="Optima" w:hAnsi="Optima" w:cs="Bembo"/>
        </w:rPr>
      </w:pPr>
      <w:r w:rsidRPr="00A56A4C">
        <w:rPr>
          <w:rFonts w:ascii="Optima" w:hAnsi="Optima" w:cs="Bembo"/>
        </w:rPr>
        <w:t>Savannah, Georgia 31406</w:t>
      </w:r>
      <w:r w:rsidR="00345C95">
        <w:rPr>
          <w:rFonts w:ascii="Optima" w:hAnsi="Optima" w:cs="Bembo"/>
        </w:rPr>
        <w:t xml:space="preserve">  </w:t>
      </w:r>
      <w:r w:rsidRPr="00A56A4C">
        <w:rPr>
          <w:rFonts w:ascii="Optima" w:hAnsi="Optima" w:cs="Bembo"/>
        </w:rPr>
        <w:t>912-201-8138</w:t>
      </w:r>
    </w:p>
    <w:p w14:paraId="5E3925FB" w14:textId="1DA411CE" w:rsidR="009C0C8D" w:rsidRPr="004A3B7C" w:rsidRDefault="00F3117B" w:rsidP="0069307A">
      <w:pPr>
        <w:widowControl w:val="0"/>
        <w:autoSpaceDE w:val="0"/>
        <w:autoSpaceDN w:val="0"/>
        <w:adjustRightInd w:val="0"/>
        <w:rPr>
          <w:rFonts w:ascii="Optima" w:hAnsi="Optima"/>
          <w:sz w:val="24"/>
        </w:rPr>
      </w:pPr>
      <w:r w:rsidRPr="00A56A4C">
        <w:rPr>
          <w:rFonts w:ascii="Optima" w:hAnsi="Optima" w:cs="Bembo"/>
        </w:rPr>
        <w:t>jpkennedy@southuniversity.edu</w:t>
      </w:r>
    </w:p>
    <w:sectPr w:rsidR="009C0C8D" w:rsidRPr="004A3B7C" w:rsidSect="00345C95">
      <w:pgSz w:w="12240" w:h="15840"/>
      <w:pgMar w:top="720" w:right="1800" w:bottom="720" w:left="1800" w:header="720" w:footer="720" w:gutter="0"/>
      <w:cols w:space="720"/>
      <w:printerSettings r:id="rId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Bembo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409F49F4"/>
    <w:multiLevelType w:val="hybridMultilevel"/>
    <w:tmpl w:val="B1EAF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0C2"/>
    <w:rsid w:val="003019A0"/>
    <w:rsid w:val="00345C95"/>
    <w:rsid w:val="004A3B7C"/>
    <w:rsid w:val="004F466F"/>
    <w:rsid w:val="00606EEA"/>
    <w:rsid w:val="006635BE"/>
    <w:rsid w:val="00673742"/>
    <w:rsid w:val="0069307A"/>
    <w:rsid w:val="006D0A65"/>
    <w:rsid w:val="0072175F"/>
    <w:rsid w:val="00791C8C"/>
    <w:rsid w:val="007A4448"/>
    <w:rsid w:val="008B3C32"/>
    <w:rsid w:val="009830E6"/>
    <w:rsid w:val="009C0C8D"/>
    <w:rsid w:val="00A41875"/>
    <w:rsid w:val="00A56A4C"/>
    <w:rsid w:val="00BF00C2"/>
    <w:rsid w:val="00F3117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164BD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C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C0C8D"/>
    <w:pPr>
      <w:jc w:val="center"/>
    </w:pPr>
    <w:rPr>
      <w:rFonts w:ascii="Arial" w:hAnsi="Arial"/>
      <w:b/>
      <w:sz w:val="48"/>
    </w:rPr>
  </w:style>
  <w:style w:type="paragraph" w:styleId="BodyTextIndent">
    <w:name w:val="Body Text Indent"/>
    <w:basedOn w:val="Normal"/>
    <w:rsid w:val="009C0C8D"/>
    <w:pPr>
      <w:ind w:firstLine="720"/>
      <w:jc w:val="both"/>
    </w:pPr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C8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C8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45C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C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C0C8D"/>
    <w:pPr>
      <w:jc w:val="center"/>
    </w:pPr>
    <w:rPr>
      <w:rFonts w:ascii="Arial" w:hAnsi="Arial"/>
      <w:b/>
      <w:sz w:val="48"/>
    </w:rPr>
  </w:style>
  <w:style w:type="paragraph" w:styleId="BodyTextIndent">
    <w:name w:val="Body Text Indent"/>
    <w:basedOn w:val="Normal"/>
    <w:rsid w:val="009C0C8D"/>
    <w:pPr>
      <w:ind w:firstLine="720"/>
      <w:jc w:val="both"/>
    </w:pPr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C8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C8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45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printerSettings" Target="printerSettings/printerSettings1.bin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6" Type="http://schemas.openxmlformats.org/officeDocument/2006/relationships/image" Target="media/image1.jpg"/><Relationship Id="rId1" Type="http://schemas.openxmlformats.org/officeDocument/2006/relationships/numbering" Target="numbering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3D4737C5B387419A901277B43E34B3" ma:contentTypeVersion="12" ma:contentTypeDescription="Create a new document." ma:contentTypeScope="" ma:versionID="ae97208726f80dab3beac60047c0ee72">
  <xsd:schema xmlns:xsd="http://www.w3.org/2001/XMLSchema" xmlns:xs="http://www.w3.org/2001/XMLSchema" xmlns:p="http://schemas.microsoft.com/office/2006/metadata/properties" xmlns:ns2="483ddff2-9b2b-4368-b8cd-378ac60c41e5" xmlns:ns3="40bcd3fc-a1b9-471e-9995-f2f29667f7c1" targetNamespace="http://schemas.microsoft.com/office/2006/metadata/properties" ma:root="true" ma:fieldsID="9611e03c217fef357b39a08386c5b9a1" ns2:_="" ns3:_="">
    <xsd:import namespace="483ddff2-9b2b-4368-b8cd-378ac60c41e5"/>
    <xsd:import namespace="40bcd3fc-a1b9-471e-9995-f2f29667f7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ddff2-9b2b-4368-b8cd-378ac60c41e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cd3fc-a1b9-471e-9995-f2f29667f7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83ddff2-9b2b-4368-b8cd-378ac60c41e5">AQU3VKAFUFY6-1115501955-635087</_dlc_DocId>
    <_dlc_DocIdUrl xmlns="483ddff2-9b2b-4368-b8cd-378ac60c41e5">
      <Url>https://amr.sharepoint.com/sites/amrfiles/_layouts/15/DocIdRedir.aspx?ID=AQU3VKAFUFY6-1115501955-635087</Url>
      <Description>AQU3VKAFUFY6-1115501955-635087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73E7F6D-8F3D-41D8-BB42-BAD9E3A4E444}"/>
</file>

<file path=customXml/itemProps2.xml><?xml version="1.0" encoding="utf-8"?>
<ds:datastoreItem xmlns:ds="http://schemas.openxmlformats.org/officeDocument/2006/customXml" ds:itemID="{5CFA5447-65A4-4D9D-B34B-21C65165E4EF}"/>
</file>

<file path=customXml/itemProps3.xml><?xml version="1.0" encoding="utf-8"?>
<ds:datastoreItem xmlns:ds="http://schemas.openxmlformats.org/officeDocument/2006/customXml" ds:itemID="{47A3A7A1-17F5-41DB-A65E-DE1B7895963A}"/>
</file>

<file path=customXml/itemProps4.xml><?xml version="1.0" encoding="utf-8"?>
<ds:datastoreItem xmlns:ds="http://schemas.openxmlformats.org/officeDocument/2006/customXml" ds:itemID="{BE6AD9D9-77A9-443E-AF21-A30645F5AE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231</Words>
  <Characters>1317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ü</vt:lpstr>
    </vt:vector>
  </TitlesOfParts>
  <Company> 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</dc:title>
  <dc:subject/>
  <dc:creator>John Patrick Kennedy</dc:creator>
  <cp:keywords/>
  <cp:lastModifiedBy>John Kennedy</cp:lastModifiedBy>
  <cp:revision>3</cp:revision>
  <dcterms:created xsi:type="dcterms:W3CDTF">2013-01-17T14:27:00Z</dcterms:created>
  <dcterms:modified xsi:type="dcterms:W3CDTF">2013-02-25T20:18:00Z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0x010100073D4737C5B387419A901277B43E34B3</vt:lpwstr>
  </property>
  <property fmtid="{D5CDD505-2E9C-101B-9397-08002B2CF9AE}" pid="3" name="Order">
    <vt:r8>1330000</vt:r8>
  </property>
  <property fmtid="{D5CDD505-2E9C-101B-9397-08002B2CF9AE}" pid="4" name="_dlc_DocIdItemGuid">
    <vt:lpwstr>1aa4c5fa-8830-43ce-8cb6-9f57f0d9c587</vt:lpwstr>
  </property>
</Properties>
</file>